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4" w:type="dxa"/>
        <w:tblLook w:val="04A0" w:firstRow="1" w:lastRow="0" w:firstColumn="1" w:lastColumn="0" w:noHBand="0" w:noVBand="1"/>
      </w:tblPr>
      <w:tblGrid>
        <w:gridCol w:w="2940"/>
        <w:gridCol w:w="345"/>
        <w:gridCol w:w="7206"/>
      </w:tblGrid>
      <w:tr w:rsidR="008151AE" w:rsidTr="007435EE">
        <w:trPr>
          <w:trHeight w:val="1124"/>
        </w:trPr>
        <w:tc>
          <w:tcPr>
            <w:tcW w:w="10491" w:type="dxa"/>
            <w:gridSpan w:val="3"/>
          </w:tcPr>
          <w:p w:rsidR="008151AE" w:rsidRPr="008151AE" w:rsidRDefault="008151AE" w:rsidP="006947B6">
            <w:pPr>
              <w:jc w:val="center"/>
              <w:rPr>
                <w:sz w:val="40"/>
                <w:szCs w:val="40"/>
              </w:rPr>
            </w:pPr>
            <w:r w:rsidRPr="008151AE">
              <w:rPr>
                <w:rStyle w:val="a4"/>
                <w:rFonts w:ascii="Arial" w:hAnsi="Arial" w:cs="Arial"/>
                <w:color w:val="4A4A4A"/>
                <w:sz w:val="40"/>
                <w:szCs w:val="40"/>
                <w:bdr w:val="none" w:sz="0" w:space="0" w:color="auto" w:frame="1"/>
                <w:shd w:val="clear" w:color="auto" w:fill="FFFFFF"/>
              </w:rPr>
              <w:t xml:space="preserve">Информация о плане финансово-хозяйственной </w:t>
            </w:r>
            <w:bookmarkStart w:id="0" w:name="_GoBack"/>
            <w:bookmarkEnd w:id="0"/>
            <w:r w:rsidRPr="008151AE">
              <w:rPr>
                <w:rStyle w:val="a4"/>
                <w:rFonts w:ascii="Arial" w:hAnsi="Arial" w:cs="Arial"/>
                <w:color w:val="4A4A4A"/>
                <w:sz w:val="40"/>
                <w:szCs w:val="40"/>
                <w:bdr w:val="none" w:sz="0" w:space="0" w:color="auto" w:frame="1"/>
                <w:shd w:val="clear" w:color="auto" w:fill="FFFFFF"/>
              </w:rPr>
              <w:t>деятельности</w:t>
            </w:r>
          </w:p>
        </w:tc>
      </w:tr>
      <w:tr w:rsidR="008151AE" w:rsidTr="007435E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40" w:type="dxa"/>
          </w:tcPr>
          <w:p w:rsidR="008151AE" w:rsidRPr="00F05A0E" w:rsidRDefault="008151AE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Дата формирования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8151AE" w:rsidRPr="00F05A0E" w:rsidRDefault="008151AE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26.02.2018</w:t>
            </w:r>
          </w:p>
        </w:tc>
      </w:tr>
      <w:tr w:rsidR="008151AE" w:rsidTr="007435EE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940" w:type="dxa"/>
          </w:tcPr>
          <w:p w:rsidR="008151AE" w:rsidRPr="00F05A0E" w:rsidRDefault="008151AE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Полное наименование учреждения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8151AE" w:rsidRPr="00F05A0E" w:rsidRDefault="008151AE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ОБЛАСТНОЕ ГОСУДАРСТВЕННОЕ БЮДЖЕТНОЕ УЧРЕЖДЕНИЕ СОЦИАЛЬНОГО ОБСЛУЖИВАНИЯ "КОМПЛЕКСНЫЙ ЦЕНТР СОЦИАЛЬНОГО ОБСЛУЖИВАНИЯ НАСЕЛЕНИЯ УСТЬ-УДИНСКОГО РАЙОНА"</w:t>
            </w:r>
          </w:p>
        </w:tc>
      </w:tr>
      <w:tr w:rsidR="008151AE" w:rsidTr="007435EE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2940" w:type="dxa"/>
          </w:tcPr>
          <w:p w:rsidR="008151AE" w:rsidRPr="00F05A0E" w:rsidRDefault="008151AE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Код учреждения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8151AE" w:rsidRPr="00F05A0E" w:rsidRDefault="008151AE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25220202</w:t>
            </w:r>
          </w:p>
        </w:tc>
      </w:tr>
      <w:tr w:rsidR="008151AE" w:rsidTr="007435EE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2940" w:type="dxa"/>
          </w:tcPr>
          <w:p w:rsidR="008151AE" w:rsidRPr="00F05A0E" w:rsidRDefault="007925FB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ИНН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8151AE" w:rsidRPr="00F05A0E" w:rsidRDefault="007925FB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3842001040</w:t>
            </w:r>
          </w:p>
        </w:tc>
      </w:tr>
      <w:tr w:rsidR="008151AE" w:rsidTr="007435EE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940" w:type="dxa"/>
          </w:tcPr>
          <w:p w:rsidR="008151AE" w:rsidRPr="00F05A0E" w:rsidRDefault="007925FB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КПП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8151AE" w:rsidRPr="00F05A0E" w:rsidRDefault="007925FB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384901001</w:t>
            </w:r>
          </w:p>
        </w:tc>
      </w:tr>
      <w:tr w:rsidR="007925FB" w:rsidTr="007435EE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940" w:type="dxa"/>
          </w:tcPr>
          <w:p w:rsidR="007925FB" w:rsidRPr="00F05A0E" w:rsidRDefault="007925FB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Финансовый год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7925FB" w:rsidRPr="00F05A0E" w:rsidRDefault="007925FB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2018</w:t>
            </w:r>
          </w:p>
        </w:tc>
      </w:tr>
      <w:tr w:rsidR="007925FB" w:rsidTr="007435EE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940" w:type="dxa"/>
          </w:tcPr>
          <w:p w:rsidR="007925FB" w:rsidRPr="00F05A0E" w:rsidRDefault="007925FB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Плановый период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7925FB" w:rsidRPr="00F05A0E" w:rsidRDefault="007925FB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2019 - 2020</w:t>
            </w:r>
          </w:p>
        </w:tc>
      </w:tr>
      <w:tr w:rsidR="007925FB" w:rsidTr="007435EE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940" w:type="dxa"/>
            <w:tcBorders>
              <w:bottom w:val="single" w:sz="4" w:space="0" w:color="auto"/>
            </w:tcBorders>
          </w:tcPr>
          <w:p w:rsidR="007925FB" w:rsidRPr="00F05A0E" w:rsidRDefault="007925FB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Сформировано</w:t>
            </w:r>
          </w:p>
        </w:tc>
        <w:tc>
          <w:tcPr>
            <w:tcW w:w="7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5FB" w:rsidRPr="00F05A0E" w:rsidRDefault="007925FB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Учреждением - ОБЛАСТНОЕ ГОСУДАРСТВЕННОЕ БЮДЖЕТНОЕ УЧРЕЖДЕНИЕ СОЦИАЛЬНОГО ОБСЛУЖИВАНИЯ "КОМПЛЕКСНЫЙ ЦЕНТР СОЦИАЛЬНОГО ОБСЛУЖИВАНИЯ НАСЕЛЕНИЯ УСТЬ-УДИНСКОГО РАЙОНА"</w:t>
            </w:r>
            <w:r w:rsidRPr="00F05A0E">
              <w:rPr>
                <w:rFonts w:ascii="Arial" w:hAnsi="Arial" w:cs="Arial"/>
                <w:color w:val="4A4A4A"/>
                <w:sz w:val="26"/>
                <w:szCs w:val="26"/>
              </w:rPr>
              <w:br/>
            </w: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ИНН 3842001040</w:t>
            </w:r>
            <w:r w:rsidRPr="00F05A0E">
              <w:rPr>
                <w:rFonts w:ascii="Arial" w:hAnsi="Arial" w:cs="Arial"/>
                <w:color w:val="4A4A4A"/>
                <w:sz w:val="26"/>
                <w:szCs w:val="26"/>
              </w:rPr>
              <w:br/>
            </w: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КПП 384901001</w:t>
            </w:r>
          </w:p>
        </w:tc>
      </w:tr>
      <w:tr w:rsidR="001A5B6C" w:rsidTr="007435EE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7B6" w:rsidRPr="00F05A0E" w:rsidRDefault="006947B6" w:rsidP="006947B6">
            <w:pPr>
              <w:jc w:val="center"/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1A5B6C" w:rsidRPr="00F05A0E" w:rsidRDefault="006947B6" w:rsidP="006947B6">
            <w:pPr>
              <w:jc w:val="center"/>
              <w:rPr>
                <w:sz w:val="28"/>
                <w:szCs w:val="28"/>
              </w:rPr>
            </w:pPr>
            <w:r w:rsidRPr="00F05A0E">
              <w:rPr>
                <w:rStyle w:val="a4"/>
                <w:rFonts w:ascii="Arial" w:hAnsi="Arial" w:cs="Arial"/>
                <w:color w:val="4A4A4A"/>
                <w:sz w:val="28"/>
                <w:szCs w:val="28"/>
                <w:bdr w:val="none" w:sz="0" w:space="0" w:color="auto" w:frame="1"/>
                <w:shd w:val="clear" w:color="auto" w:fill="FFFFFF"/>
              </w:rPr>
              <w:t>Показатели финансового состояния учреждения (подразделения)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3285" w:type="dxa"/>
            <w:gridSpan w:val="2"/>
            <w:tcBorders>
              <w:top w:val="single" w:sz="4" w:space="0" w:color="auto"/>
            </w:tcBorders>
          </w:tcPr>
          <w:p w:rsidR="006947B6" w:rsidRPr="00F05A0E" w:rsidRDefault="006947B6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Наименование показателя</w:t>
            </w:r>
          </w:p>
        </w:tc>
        <w:tc>
          <w:tcPr>
            <w:tcW w:w="7206" w:type="dxa"/>
            <w:tcBorders>
              <w:top w:val="single" w:sz="4" w:space="0" w:color="auto"/>
            </w:tcBorders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Сумма, руб.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5" w:type="dxa"/>
            <w:gridSpan w:val="2"/>
          </w:tcPr>
          <w:p w:rsidR="006947B6" w:rsidRPr="00F05A0E" w:rsidRDefault="006947B6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Нефинансовые активы</w:t>
            </w:r>
          </w:p>
        </w:tc>
        <w:tc>
          <w:tcPr>
            <w:tcW w:w="7206" w:type="dxa"/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9 932 077,44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285" w:type="dxa"/>
            <w:gridSpan w:val="2"/>
          </w:tcPr>
          <w:p w:rsidR="006947B6" w:rsidRPr="00F05A0E" w:rsidRDefault="006947B6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Недвижимое имущество, всего</w:t>
            </w:r>
          </w:p>
        </w:tc>
        <w:tc>
          <w:tcPr>
            <w:tcW w:w="7206" w:type="dxa"/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1 788 922,29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285" w:type="dxa"/>
            <w:gridSpan w:val="2"/>
          </w:tcPr>
          <w:p w:rsidR="006947B6" w:rsidRPr="00F05A0E" w:rsidRDefault="006947B6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Недвижимое имущество, остаточная стоимость</w:t>
            </w:r>
          </w:p>
        </w:tc>
        <w:tc>
          <w:tcPr>
            <w:tcW w:w="7206" w:type="dxa"/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0,00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3285" w:type="dxa"/>
            <w:gridSpan w:val="2"/>
          </w:tcPr>
          <w:p w:rsidR="006947B6" w:rsidRPr="00F05A0E" w:rsidRDefault="006947B6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Особо ценное движимое имущество, всего</w:t>
            </w:r>
          </w:p>
        </w:tc>
        <w:tc>
          <w:tcPr>
            <w:tcW w:w="7206" w:type="dxa"/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2 276 059,59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3285" w:type="dxa"/>
            <w:gridSpan w:val="2"/>
          </w:tcPr>
          <w:p w:rsidR="006947B6" w:rsidRPr="00F05A0E" w:rsidRDefault="006947B6" w:rsidP="006947B6">
            <w:pPr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Особо ценное движимое имущество, остаточная стоимость</w:t>
            </w:r>
          </w:p>
        </w:tc>
        <w:tc>
          <w:tcPr>
            <w:tcW w:w="7206" w:type="dxa"/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108 787,80</w:t>
            </w:r>
          </w:p>
        </w:tc>
      </w:tr>
      <w:tr w:rsidR="006947B6" w:rsidTr="007435E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85" w:type="dxa"/>
            <w:gridSpan w:val="2"/>
          </w:tcPr>
          <w:p w:rsidR="006947B6" w:rsidRPr="00F05A0E" w:rsidRDefault="006947B6" w:rsidP="006947B6">
            <w:pPr>
              <w:rPr>
                <w:b/>
                <w:sz w:val="26"/>
                <w:szCs w:val="26"/>
              </w:rPr>
            </w:pPr>
            <w:r w:rsidRPr="00F05A0E">
              <w:rPr>
                <w:rStyle w:val="a4"/>
                <w:rFonts w:ascii="Arial" w:hAnsi="Arial" w:cs="Arial"/>
                <w:b w:val="0"/>
                <w:color w:val="4A4A4A"/>
                <w:sz w:val="26"/>
                <w:szCs w:val="26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7206" w:type="dxa"/>
          </w:tcPr>
          <w:p w:rsidR="006947B6" w:rsidRPr="00F05A0E" w:rsidRDefault="00F05A0E" w:rsidP="00F05A0E">
            <w:pPr>
              <w:jc w:val="right"/>
              <w:rPr>
                <w:sz w:val="26"/>
                <w:szCs w:val="26"/>
              </w:rPr>
            </w:pPr>
            <w:r w:rsidRPr="00F05A0E">
              <w:rPr>
                <w:rFonts w:ascii="Arial" w:hAnsi="Arial" w:cs="Arial"/>
                <w:color w:val="4A4A4A"/>
                <w:sz w:val="26"/>
                <w:szCs w:val="26"/>
                <w:shd w:val="clear" w:color="auto" w:fill="FFFFFF"/>
              </w:rPr>
              <w:t>9 932 077,44</w:t>
            </w:r>
          </w:p>
        </w:tc>
      </w:tr>
    </w:tbl>
    <w:p w:rsidR="00F05A0E" w:rsidRPr="00F05A0E" w:rsidRDefault="00F05A0E" w:rsidP="00F05A0E">
      <w:pPr>
        <w:jc w:val="center"/>
        <w:rPr>
          <w:sz w:val="28"/>
          <w:szCs w:val="28"/>
        </w:rPr>
      </w:pPr>
      <w:r w:rsidRPr="00F05A0E"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lastRenderedPageBreak/>
        <w:t>Финансовые активы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Денежные средства учреждения, всего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364 942,68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Денежные средства учреждения на счетах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364 942,68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0,00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Иные финансовые инструменты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0,00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Дебиторская задолженность по доходам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0,00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Дебиторская задолженность по расходам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0,00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Style w:val="a4"/>
                <w:rFonts w:ascii="inherit" w:hAnsi="inherit" w:cs="Arial"/>
                <w:color w:val="4A4A4A"/>
                <w:sz w:val="26"/>
                <w:szCs w:val="26"/>
                <w:bdr w:val="none" w:sz="0" w:space="0" w:color="auto" w:frame="1"/>
              </w:rPr>
              <w:t>Всего: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261 446,93</w:t>
            </w:r>
          </w:p>
        </w:tc>
      </w:tr>
    </w:tbl>
    <w:p w:rsidR="008404B2" w:rsidRDefault="007435EE" w:rsidP="00F05A0E">
      <w:pPr>
        <w:jc w:val="center"/>
        <w:rPr>
          <w:sz w:val="28"/>
          <w:szCs w:val="28"/>
        </w:rPr>
      </w:pPr>
    </w:p>
    <w:p w:rsidR="00F05A0E" w:rsidRDefault="00F05A0E" w:rsidP="00F05A0E">
      <w:pPr>
        <w:jc w:val="center"/>
        <w:rPr>
          <w:rStyle w:val="a4"/>
          <w:rFonts w:ascii="Arial" w:hAnsi="Arial" w:cs="Arial"/>
          <w:color w:val="4A4A4A"/>
          <w:sz w:val="18"/>
          <w:szCs w:val="18"/>
          <w:bdr w:val="none" w:sz="0" w:space="0" w:color="auto" w:frame="1"/>
          <w:shd w:val="clear" w:color="auto" w:fill="FFFFFF"/>
        </w:rPr>
      </w:pPr>
      <w:r w:rsidRPr="00F05A0E"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t>Обязательства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Долговые обязательства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0,00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Кредиторская задолженность: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45 654,00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Просроченная кредиторская задолженность: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0,00</w:t>
            </w:r>
          </w:p>
        </w:tc>
      </w:tr>
      <w:tr w:rsidR="00F05A0E" w:rsidTr="00F05A0E">
        <w:tc>
          <w:tcPr>
            <w:tcW w:w="4785" w:type="dxa"/>
          </w:tcPr>
          <w:p w:rsidR="00F05A0E" w:rsidRPr="00F05A0E" w:rsidRDefault="00F05A0E">
            <w:pPr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Style w:val="a4"/>
                <w:rFonts w:ascii="inherit" w:hAnsi="inherit" w:cs="Arial"/>
                <w:color w:val="4A4A4A"/>
                <w:sz w:val="26"/>
                <w:szCs w:val="26"/>
                <w:bdr w:val="none" w:sz="0" w:space="0" w:color="auto" w:frame="1"/>
              </w:rPr>
              <w:t>Всего:</w:t>
            </w:r>
          </w:p>
        </w:tc>
        <w:tc>
          <w:tcPr>
            <w:tcW w:w="4786" w:type="dxa"/>
          </w:tcPr>
          <w:p w:rsidR="00F05A0E" w:rsidRPr="00F05A0E" w:rsidRDefault="00F05A0E">
            <w:pPr>
              <w:jc w:val="center"/>
              <w:rPr>
                <w:rFonts w:ascii="inherit" w:hAnsi="inherit" w:cs="Arial"/>
                <w:color w:val="4A4A4A"/>
                <w:sz w:val="26"/>
                <w:szCs w:val="26"/>
              </w:rPr>
            </w:pPr>
            <w:r w:rsidRPr="00F05A0E">
              <w:rPr>
                <w:rFonts w:ascii="inherit" w:hAnsi="inherit" w:cs="Arial"/>
                <w:color w:val="4A4A4A"/>
                <w:sz w:val="26"/>
                <w:szCs w:val="26"/>
              </w:rPr>
              <w:t>45 654,00</w:t>
            </w:r>
          </w:p>
        </w:tc>
      </w:tr>
    </w:tbl>
    <w:p w:rsidR="00F05A0E" w:rsidRDefault="00F05A0E" w:rsidP="00F05A0E">
      <w:pPr>
        <w:jc w:val="center"/>
        <w:rPr>
          <w:sz w:val="18"/>
          <w:szCs w:val="18"/>
        </w:rPr>
      </w:pPr>
    </w:p>
    <w:p w:rsidR="00F05A0E" w:rsidRDefault="00F05A0E" w:rsidP="00F05A0E">
      <w:pPr>
        <w:jc w:val="center"/>
        <w:rPr>
          <w:sz w:val="18"/>
          <w:szCs w:val="18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BB4DB9" w:rsidRDefault="00BB4DB9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</w:p>
    <w:p w:rsidR="00F05A0E" w:rsidRDefault="00F05A0E" w:rsidP="00F05A0E">
      <w:pPr>
        <w:jc w:val="center"/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</w:pPr>
      <w:r w:rsidRPr="00F05A0E">
        <w:rPr>
          <w:rStyle w:val="a4"/>
          <w:rFonts w:ascii="Arial" w:hAnsi="Arial" w:cs="Arial"/>
          <w:color w:val="4A4A4A"/>
          <w:sz w:val="28"/>
          <w:szCs w:val="26"/>
          <w:bdr w:val="none" w:sz="0" w:space="0" w:color="auto" w:frame="1"/>
          <w:shd w:val="clear" w:color="auto" w:fill="FFFFFF"/>
        </w:rPr>
        <w:lastRenderedPageBreak/>
        <w:t>Показатели по поступлениям и выплатам учреждения (подразделения)</w:t>
      </w:r>
    </w:p>
    <w:tbl>
      <w:tblPr>
        <w:tblW w:w="5409" w:type="pct"/>
        <w:tblInd w:w="-6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9"/>
        <w:gridCol w:w="1065"/>
        <w:gridCol w:w="609"/>
        <w:gridCol w:w="1218"/>
        <w:gridCol w:w="1218"/>
        <w:gridCol w:w="1218"/>
        <w:gridCol w:w="1065"/>
        <w:gridCol w:w="1066"/>
        <w:gridCol w:w="1065"/>
        <w:gridCol w:w="913"/>
      </w:tblGrid>
      <w:tr w:rsidR="00BB4DB9" w:rsidRPr="00004388" w:rsidTr="00BB4DB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Код по бюджетной классификации Российской Федерации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B4DB9" w:rsidRPr="00004388" w:rsidTr="00BB4DB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всего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jc w:val="center"/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в том числе:</w:t>
            </w:r>
          </w:p>
          <w:p w:rsidR="00BB4DB9" w:rsidRPr="00004388" w:rsidRDefault="00BB4DB9">
            <w:pPr>
              <w:jc w:val="center"/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Fonts w:ascii="inherit" w:hAnsi="inherit" w:cs="Arial"/>
                <w:color w:val="4A4A4A"/>
                <w:sz w:val="17"/>
                <w:szCs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B4DB9" w:rsidRPr="00004388" w:rsidTr="00BB4DB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средства обязательного медицинского страхования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jc w:val="center"/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B4DB9" w:rsidRPr="00004388" w:rsidTr="00BB4DB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004388" w:rsidRDefault="00BB4DB9">
            <w:pPr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004388">
              <w:rPr>
                <w:rStyle w:val="a4"/>
                <w:rFonts w:ascii="inherit" w:hAnsi="inherit" w:cs="Arial"/>
                <w:color w:val="4A4A4A"/>
                <w:sz w:val="17"/>
                <w:szCs w:val="17"/>
                <w:bdr w:val="none" w:sz="0" w:space="0" w:color="auto" w:frame="1"/>
              </w:rPr>
              <w:t>из них гранты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Поступления от доходов,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34 783 300,00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32 530 600,00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1 552 700,00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в том числе: 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br/>
              <w:t>доходы от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доходы от оказания услуг,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33 230 600,00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32 530 600,00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lastRenderedPageBreak/>
              <w:t>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lastRenderedPageBreak/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1 552 700,00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1 552 700,00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прочие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доходы от операций с активами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Выплаты по расходам,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35 148 242,68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32 530 600,00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1 552 700,00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1 064 942,68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29 440 085,00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29 404 085,00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из них: 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22 537 700,00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22 537 700,00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6 806 385,00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6 806 385,00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из них: 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27 983,00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14 559,00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13 424,00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из них: 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5 680 174,68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3 111 956,00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1 552 700,00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1 015 518,68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Поступление финансовых активов,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из них: 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прочие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Выбытие финансовых активов,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из них: </w:t>
            </w: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прочие выбытия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Остаток средств на начало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364 942,68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364 942,68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  <w:tr w:rsidR="00BB4DB9" w:rsidRPr="00004388" w:rsidTr="00BB4D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Остаток средств на конец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B4DB9" w:rsidRPr="00BB4DB9" w:rsidRDefault="00BB4DB9" w:rsidP="00BB4D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</w:pPr>
            <w:r w:rsidRPr="00BB4DB9">
              <w:rPr>
                <w:rFonts w:ascii="inherit" w:eastAsia="Times New Roman" w:hAnsi="inherit" w:cs="Arial"/>
                <w:color w:val="4A4A4A"/>
                <w:sz w:val="17"/>
                <w:szCs w:val="17"/>
                <w:lang w:eastAsia="ru-RU"/>
              </w:rPr>
              <w:t>0,00</w:t>
            </w:r>
          </w:p>
        </w:tc>
      </w:tr>
    </w:tbl>
    <w:p w:rsidR="00BB4DB9" w:rsidRDefault="00BB4DB9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Pr="00004388" w:rsidRDefault="00004388" w:rsidP="00004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88"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lastRenderedPageBreak/>
        <w:t>Показатели выплат по расходам на закупку товаров, работ, услуг учреждения (подразделения)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40"/>
        <w:gridCol w:w="711"/>
        <w:gridCol w:w="872"/>
        <w:gridCol w:w="862"/>
        <w:gridCol w:w="862"/>
        <w:gridCol w:w="872"/>
        <w:gridCol w:w="862"/>
        <w:gridCol w:w="862"/>
        <w:gridCol w:w="872"/>
        <w:gridCol w:w="862"/>
        <w:gridCol w:w="862"/>
      </w:tblGrid>
      <w:tr w:rsidR="00004388" w:rsidRPr="00004388" w:rsidTr="00004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004388" w:rsidRPr="00004388" w:rsidTr="00004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№223-ФЗ</w:t>
            </w:r>
          </w:p>
        </w:tc>
      </w:tr>
      <w:tr w:rsidR="00004388" w:rsidRPr="00004388" w:rsidTr="00004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2018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2018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2018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</w:t>
            </w:r>
            <w:proofErr w:type="gramStart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End"/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2-й год планового периода</w:t>
            </w:r>
          </w:p>
        </w:tc>
      </w:tr>
      <w:tr w:rsidR="00004388" w:rsidRPr="00004388" w:rsidTr="00004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4 907 474,68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4 907 474,68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04388" w:rsidRPr="00004388" w:rsidTr="00004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04388" w:rsidRPr="00004388" w:rsidTr="00004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4 907 474,68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4 907 474,68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3 775 956,00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BB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88" w:rsidRDefault="00004388" w:rsidP="00004388">
      <w:pPr>
        <w:spacing w:after="0" w:line="240" w:lineRule="auto"/>
        <w:jc w:val="center"/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</w:pPr>
      <w:r w:rsidRPr="00004388"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t>Сведения о средствах, поступающих во временное распоряжение учреждения (подразделения)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702"/>
        <w:gridCol w:w="4840"/>
      </w:tblGrid>
      <w:tr w:rsidR="00004388" w:rsidRPr="00004388" w:rsidTr="00004388">
        <w:trPr>
          <w:trHeight w:val="94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004388" w:rsidRPr="00004388" w:rsidTr="00004388">
        <w:trPr>
          <w:trHeight w:val="2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Поступление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04388" w:rsidRPr="00004388" w:rsidTr="00004388">
        <w:trPr>
          <w:trHeight w:val="2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Выбытие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0043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04388" w:rsidRPr="00004388" w:rsidTr="00004388">
        <w:trPr>
          <w:trHeight w:val="4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Остаток средств на начало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04388" w:rsidRPr="00004388" w:rsidTr="00004388">
        <w:trPr>
          <w:trHeight w:val="4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Остаток средств на конец года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04388" w:rsidRPr="00004388" w:rsidRDefault="00004388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0438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04388" w:rsidRPr="00004388" w:rsidTr="00004388">
        <w:tc>
          <w:tcPr>
            <w:tcW w:w="2040" w:type="dxa"/>
            <w:tcBorders>
              <w:top w:val="nil"/>
            </w:tcBorders>
            <w:shd w:val="clear" w:color="auto" w:fill="FFFFFF"/>
            <w:vAlign w:val="bottom"/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tcBorders>
              <w:top w:val="nil"/>
            </w:tcBorders>
            <w:shd w:val="clear" w:color="auto" w:fill="FFFFFF"/>
            <w:vAlign w:val="bottom"/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</w:tcBorders>
            <w:shd w:val="clear" w:color="auto" w:fill="FFFFFF"/>
            <w:vAlign w:val="bottom"/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388" w:rsidRPr="00004388" w:rsidTr="00004388">
        <w:tc>
          <w:tcPr>
            <w:tcW w:w="2040" w:type="dxa"/>
            <w:shd w:val="clear" w:color="auto" w:fill="FFFFFF"/>
            <w:vAlign w:val="bottom"/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shd w:val="clear" w:color="auto" w:fill="FFFFFF"/>
            <w:vAlign w:val="bottom"/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shd w:val="clear" w:color="auto" w:fill="FFFFFF"/>
            <w:vAlign w:val="bottom"/>
            <w:hideMark/>
          </w:tcPr>
          <w:p w:rsidR="00004388" w:rsidRPr="00004388" w:rsidRDefault="00004388" w:rsidP="004D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388" w:rsidRDefault="00004388" w:rsidP="0073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DD" w:rsidRDefault="00730ADD" w:rsidP="0073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DD" w:rsidRDefault="00730ADD" w:rsidP="00730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5EE" w:rsidRDefault="007435EE" w:rsidP="00730ADD">
      <w:pPr>
        <w:spacing w:after="0" w:line="240" w:lineRule="auto"/>
        <w:rPr>
          <w:rStyle w:val="a4"/>
          <w:rFonts w:ascii="Arial" w:hAnsi="Arial" w:cs="Arial"/>
          <w:color w:val="4A4A4A"/>
          <w:sz w:val="21"/>
          <w:szCs w:val="21"/>
          <w:bdr w:val="none" w:sz="0" w:space="0" w:color="auto" w:frame="1"/>
          <w:shd w:val="clear" w:color="auto" w:fill="FFFFFF"/>
        </w:rPr>
      </w:pPr>
    </w:p>
    <w:p w:rsidR="00730ADD" w:rsidRDefault="007435EE" w:rsidP="007435EE">
      <w:pPr>
        <w:spacing w:after="0" w:line="240" w:lineRule="auto"/>
        <w:jc w:val="center"/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</w:pPr>
      <w:r w:rsidRPr="007435EE">
        <w:rPr>
          <w:rStyle w:val="a4"/>
          <w:rFonts w:ascii="Arial" w:hAnsi="Arial" w:cs="Arial"/>
          <w:color w:val="4A4A4A"/>
          <w:sz w:val="28"/>
          <w:szCs w:val="28"/>
          <w:bdr w:val="none" w:sz="0" w:space="0" w:color="auto" w:frame="1"/>
          <w:shd w:val="clear" w:color="auto" w:fill="FFFFFF"/>
        </w:rPr>
        <w:lastRenderedPageBreak/>
        <w:t>Справочная информация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2403"/>
        <w:gridCol w:w="2396"/>
      </w:tblGrid>
      <w:tr w:rsidR="007435EE" w:rsidRPr="007435EE" w:rsidTr="007435EE">
        <w:trPr>
          <w:trHeight w:val="283"/>
        </w:trPr>
        <w:tc>
          <w:tcPr>
            <w:tcW w:w="5258" w:type="dxa"/>
            <w:vMerge w:val="restart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435EE" w:rsidRPr="007435EE" w:rsidRDefault="007435EE" w:rsidP="007435E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03" w:type="dxa"/>
            <w:vMerge w:val="restart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435EE" w:rsidRPr="007435EE" w:rsidRDefault="007435EE" w:rsidP="007435E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96" w:type="dxa"/>
            <w:vMerge w:val="restart"/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435EE" w:rsidRPr="007435EE" w:rsidRDefault="007435EE" w:rsidP="007435E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 (</w:t>
            </w:r>
            <w:proofErr w:type="spellStart"/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тыс</w:t>
            </w:r>
            <w:proofErr w:type="gramStart"/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.р</w:t>
            </w:r>
            <w:proofErr w:type="gramEnd"/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уб</w:t>
            </w:r>
            <w:proofErr w:type="spellEnd"/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.)</w:t>
            </w:r>
          </w:p>
        </w:tc>
      </w:tr>
      <w:tr w:rsidR="007435EE" w:rsidRPr="007435EE" w:rsidTr="007435EE">
        <w:trPr>
          <w:trHeight w:val="283"/>
        </w:trPr>
        <w:tc>
          <w:tcPr>
            <w:tcW w:w="5258" w:type="dxa"/>
            <w:vMerge/>
            <w:shd w:val="clear" w:color="auto" w:fill="FFFFFF"/>
            <w:vAlign w:val="bottom"/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FFFFFF"/>
            <w:vAlign w:val="bottom"/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vMerge/>
            <w:shd w:val="clear" w:color="auto" w:fill="FFFFFF"/>
            <w:vAlign w:val="bottom"/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435EE" w:rsidRPr="007435EE" w:rsidTr="007435EE">
        <w:trPr>
          <w:trHeight w:val="283"/>
        </w:trPr>
        <w:tc>
          <w:tcPr>
            <w:tcW w:w="5258" w:type="dxa"/>
            <w:vMerge/>
            <w:shd w:val="clear" w:color="auto" w:fill="FFFFFF"/>
            <w:vAlign w:val="center"/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FFFFFF"/>
            <w:vAlign w:val="center"/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435EE" w:rsidRPr="007435EE" w:rsidTr="007435EE">
        <w:trPr>
          <w:trHeight w:val="861"/>
        </w:trPr>
        <w:tc>
          <w:tcPr>
            <w:tcW w:w="5258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7435EE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2403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7435E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2396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7435EE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435EE" w:rsidRPr="007435EE" w:rsidTr="007435EE">
        <w:trPr>
          <w:trHeight w:val="554"/>
        </w:trPr>
        <w:tc>
          <w:tcPr>
            <w:tcW w:w="5258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4D5F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Объем публичных обязательств, всего:</w:t>
            </w:r>
          </w:p>
        </w:tc>
        <w:tc>
          <w:tcPr>
            <w:tcW w:w="2403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2396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435EE" w:rsidRPr="007435EE" w:rsidTr="007435EE">
        <w:trPr>
          <w:trHeight w:val="1631"/>
        </w:trPr>
        <w:tc>
          <w:tcPr>
            <w:tcW w:w="5258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4D5F8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403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2396" w:type="dxa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435EE" w:rsidRPr="007435EE" w:rsidRDefault="007435EE" w:rsidP="004D5F8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7435EE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435EE" w:rsidRPr="00BB4DB9" w:rsidRDefault="007435EE" w:rsidP="007435E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05A0E" w:rsidRPr="007435EE" w:rsidRDefault="00F05A0E" w:rsidP="007435EE">
      <w:pPr>
        <w:jc w:val="center"/>
        <w:rPr>
          <w:sz w:val="28"/>
          <w:szCs w:val="28"/>
        </w:rPr>
      </w:pPr>
    </w:p>
    <w:sectPr w:rsidR="00F05A0E" w:rsidRPr="007435EE" w:rsidSect="000043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AE"/>
    <w:rsid w:val="00004388"/>
    <w:rsid w:val="00084C9C"/>
    <w:rsid w:val="000D4A10"/>
    <w:rsid w:val="001A5B6C"/>
    <w:rsid w:val="006947B6"/>
    <w:rsid w:val="00730ADD"/>
    <w:rsid w:val="007435EE"/>
    <w:rsid w:val="007925FB"/>
    <w:rsid w:val="008151AE"/>
    <w:rsid w:val="00BB4DB9"/>
    <w:rsid w:val="00F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5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5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2018-04-24T06:33:00Z</dcterms:created>
  <dcterms:modified xsi:type="dcterms:W3CDTF">2018-04-24T08:14:00Z</dcterms:modified>
</cp:coreProperties>
</file>